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Compliance and Risk Management Unit (CRMU) – Quality Assurance Team</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Duty station: Budapest, Hungary </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Duration of the internship: 8 months (6 months + 2 months extension as per the Administrative instruction)</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October 2020</w:t>
      </w:r>
    </w:p>
    <w:p>
      <w:pPr>
        <w:rPr>
          <w:rFonts w:ascii="Arial" w:hAnsi="Arial" w:cs="Arial"/>
          <w:lang w:val="en-US"/>
        </w:rPr>
      </w:pPr>
    </w:p>
    <w:p>
      <w:pPr>
        <w:jc w:val="both"/>
        <w:rPr>
          <w:rFonts w:ascii="Arial" w:hAnsi="Arial" w:cs="Arial"/>
          <w:lang w:val="en-US"/>
        </w:rPr>
      </w:pPr>
      <w:r>
        <w:rPr>
          <w:rFonts w:ascii="Arial" w:hAnsi="Arial" w:cs="Arial"/>
          <w:b/>
          <w:lang w:val="en-US"/>
        </w:rPr>
        <w:t>Background information/Organizational Context</w:t>
      </w:r>
    </w:p>
    <w:p>
      <w:pPr>
        <w:jc w:val="both"/>
        <w:rPr>
          <w:rFonts w:ascii="Arial" w:hAnsi="Arial" w:cs="Arial"/>
          <w:lang w:val="en-US"/>
        </w:rPr>
      </w:pPr>
      <w:r>
        <w:rPr>
          <w:rFonts w:ascii="Arial" w:hAnsi="Arial" w:cs="Arial"/>
          <w:lang w:val="en-US"/>
        </w:rPr>
        <w:t>The CRMU – Quality Assurance Team is part of the Division of Emergency, Security and Supply (DESS) of UNHCR and works closely with internal and external stakeholders to ensure goods and services procured by UNHCR are received with the expected/contracted quality levels.</w:t>
      </w:r>
    </w:p>
    <w:p>
      <w:pPr>
        <w:jc w:val="both"/>
        <w:rPr>
          <w:rFonts w:ascii="Arial" w:hAnsi="Arial" w:cs="Arial"/>
          <w:lang w:val="en-US"/>
        </w:rPr>
      </w:pPr>
      <w:r>
        <w:rPr>
          <w:rFonts w:ascii="Arial" w:hAnsi="Arial" w:cs="Arial"/>
          <w:lang w:val="en-US"/>
        </w:rPr>
        <w:t xml:space="preserve">The team engages with external service providers to provide goods delivery inspections (pre and post acceptance), laboratory testing and audit factories to ensure the compliance of items and also production; as part of the factory audits, the team also verifies that manufacturers are abiding with environmental matters, corporate and social responsibilities and are worthy of being a supplier to the Humanitarian Sector. </w:t>
      </w:r>
    </w:p>
    <w:p>
      <w:pPr>
        <w:jc w:val="both"/>
        <w:rPr>
          <w:rFonts w:ascii="Arial" w:hAnsi="Arial" w:cs="Arial"/>
          <w:b/>
          <w:lang w:val="en-US"/>
        </w:rPr>
      </w:pPr>
    </w:p>
    <w:p>
      <w:pPr>
        <w:jc w:val="both"/>
        <w:rPr>
          <w:rFonts w:ascii="Arial" w:hAnsi="Arial" w:cs="Arial"/>
          <w:bCs/>
          <w:sz w:val="18"/>
          <w:szCs w:val="18"/>
          <w:lang w:val="en-US"/>
        </w:rPr>
      </w:pPr>
      <w:r>
        <w:rPr>
          <w:rFonts w:ascii="Arial" w:hAnsi="Arial" w:cs="Arial"/>
          <w:b/>
          <w:lang w:val="en-US"/>
        </w:rPr>
        <w:t>Duties and Responsibilities</w:t>
      </w:r>
    </w:p>
    <w:p>
      <w:pPr>
        <w:pStyle w:val="16"/>
        <w:numPr>
          <w:ilvl w:val="0"/>
          <w:numId w:val="1"/>
        </w:numPr>
        <w:jc w:val="both"/>
        <w:rPr>
          <w:rFonts w:ascii="Arial" w:hAnsi="Arial" w:cs="Arial"/>
          <w:bCs/>
          <w:lang w:val="en-US"/>
        </w:rPr>
      </w:pPr>
      <w:r>
        <w:rPr>
          <w:rFonts w:ascii="Arial" w:hAnsi="Arial" w:cs="Arial"/>
          <w:bCs/>
          <w:lang w:val="en-US"/>
        </w:rPr>
        <w:t>Verify goods inspection reports</w:t>
      </w:r>
    </w:p>
    <w:p>
      <w:pPr>
        <w:pStyle w:val="16"/>
        <w:numPr>
          <w:ilvl w:val="0"/>
          <w:numId w:val="1"/>
        </w:numPr>
        <w:jc w:val="both"/>
        <w:rPr>
          <w:rFonts w:ascii="Arial" w:hAnsi="Arial" w:cs="Arial"/>
          <w:b/>
          <w:lang w:val="en-US"/>
        </w:rPr>
      </w:pPr>
      <w:r>
        <w:rPr>
          <w:rFonts w:ascii="Arial" w:hAnsi="Arial" w:cs="Arial"/>
          <w:bCs/>
          <w:lang w:val="en-US"/>
        </w:rPr>
        <w:t>Create inspection tools for new products as needed</w:t>
      </w:r>
    </w:p>
    <w:p>
      <w:pPr>
        <w:pStyle w:val="16"/>
        <w:numPr>
          <w:ilvl w:val="0"/>
          <w:numId w:val="1"/>
        </w:numPr>
        <w:jc w:val="both"/>
        <w:rPr>
          <w:rFonts w:ascii="Arial" w:hAnsi="Arial" w:cs="Arial"/>
          <w:b/>
          <w:lang w:val="en-US"/>
        </w:rPr>
      </w:pPr>
      <w:r>
        <w:rPr>
          <w:rFonts w:ascii="Arial" w:hAnsi="Arial" w:cs="Arial"/>
          <w:bCs/>
          <w:lang w:val="en-US"/>
        </w:rPr>
        <w:t>Support in developing internal Standard Operational Procedures (SOP)</w:t>
      </w:r>
    </w:p>
    <w:p>
      <w:pPr>
        <w:pStyle w:val="16"/>
        <w:numPr>
          <w:ilvl w:val="0"/>
          <w:numId w:val="1"/>
        </w:numPr>
        <w:jc w:val="both"/>
        <w:rPr>
          <w:rFonts w:ascii="Arial" w:hAnsi="Arial" w:cs="Arial"/>
          <w:b/>
          <w:lang w:val="en-US"/>
        </w:rPr>
      </w:pPr>
      <w:r>
        <w:rPr>
          <w:rFonts w:ascii="Arial" w:hAnsi="Arial" w:cs="Arial"/>
          <w:bCs/>
          <w:lang w:val="en-US"/>
        </w:rPr>
        <w:t>Interaction with internal stakeholders to resolve any issues found in inspections</w:t>
      </w:r>
    </w:p>
    <w:p>
      <w:pPr>
        <w:pStyle w:val="16"/>
        <w:numPr>
          <w:ilvl w:val="0"/>
          <w:numId w:val="1"/>
        </w:numPr>
        <w:jc w:val="both"/>
        <w:rPr>
          <w:rFonts w:ascii="Arial" w:hAnsi="Arial" w:cs="Arial"/>
          <w:b/>
          <w:lang w:val="en-US"/>
        </w:rPr>
      </w:pPr>
      <w:r>
        <w:rPr>
          <w:rFonts w:ascii="Arial" w:hAnsi="Arial" w:cs="Arial"/>
          <w:bCs/>
          <w:lang w:val="en-US"/>
        </w:rPr>
        <w:t>Interaction with external stakeholders to follow-up on services rendered to UNHCR</w:t>
      </w:r>
    </w:p>
    <w:p>
      <w:pPr>
        <w:pStyle w:val="16"/>
        <w:numPr>
          <w:ilvl w:val="0"/>
          <w:numId w:val="1"/>
        </w:numPr>
        <w:jc w:val="both"/>
        <w:rPr>
          <w:rFonts w:ascii="Arial" w:hAnsi="Arial" w:cs="Arial"/>
          <w:b/>
          <w:lang w:val="en-US"/>
        </w:rPr>
      </w:pPr>
      <w:r>
        <w:rPr>
          <w:rFonts w:ascii="Arial" w:hAnsi="Arial" w:cs="Arial"/>
          <w:bCs/>
          <w:lang w:val="en-US"/>
        </w:rPr>
        <w:t>Create presentations for team meetings</w:t>
      </w:r>
    </w:p>
    <w:p>
      <w:pPr>
        <w:pStyle w:val="16"/>
        <w:numPr>
          <w:ilvl w:val="0"/>
          <w:numId w:val="1"/>
        </w:numPr>
        <w:jc w:val="both"/>
        <w:rPr>
          <w:rFonts w:ascii="Arial" w:hAnsi="Arial" w:cs="Arial"/>
          <w:b/>
          <w:lang w:val="en-US"/>
        </w:rPr>
      </w:pPr>
      <w:r>
        <w:rPr>
          <w:rFonts w:ascii="Arial" w:hAnsi="Arial" w:cs="Arial"/>
          <w:bCs/>
          <w:lang w:val="en-US"/>
        </w:rPr>
        <w:t>Fill out and maintain the services tracking table</w:t>
      </w:r>
    </w:p>
    <w:p>
      <w:pPr>
        <w:pStyle w:val="16"/>
        <w:numPr>
          <w:ilvl w:val="0"/>
          <w:numId w:val="1"/>
        </w:numPr>
        <w:jc w:val="both"/>
        <w:rPr>
          <w:rFonts w:ascii="Arial" w:hAnsi="Arial" w:cs="Arial"/>
          <w:b/>
          <w:lang w:val="en-US"/>
        </w:rPr>
      </w:pPr>
      <w:r>
        <w:rPr>
          <w:rFonts w:ascii="Arial" w:hAnsi="Arial" w:cs="Arial"/>
          <w:bCs/>
          <w:lang w:val="en-US"/>
        </w:rPr>
        <w:t>Any other activities of support level as requested</w:t>
      </w:r>
    </w:p>
    <w:p>
      <w:pPr>
        <w:jc w:val="both"/>
        <w:rPr>
          <w:rFonts w:ascii="Arial" w:hAnsi="Arial" w:cs="Arial"/>
          <w:b/>
          <w:lang w:val="en-US"/>
        </w:rPr>
      </w:pPr>
      <w:r>
        <w:rPr>
          <w:rFonts w:ascii="Arial" w:hAnsi="Arial" w:cs="Arial"/>
          <w:b/>
          <w:lang w:val="en-US"/>
        </w:rPr>
        <w:t xml:space="preserve">Minimum qualifications required </w:t>
      </w:r>
    </w:p>
    <w:p>
      <w:pPr>
        <w:pStyle w:val="16"/>
        <w:numPr>
          <w:ilvl w:val="0"/>
          <w:numId w:val="1"/>
        </w:numPr>
        <w:spacing w:line="254" w:lineRule="auto"/>
        <w:jc w:val="both"/>
        <w:rPr>
          <w:rFonts w:ascii="Arial" w:hAnsi="Arial" w:cs="Arial"/>
          <w:b/>
          <w:lang w:val="en-US"/>
        </w:rPr>
      </w:pPr>
      <w:r>
        <w:rPr>
          <w:rFonts w:ascii="Arial" w:hAnsi="Arial" w:cs="Arial"/>
          <w:bCs/>
          <w:lang w:val="en-US"/>
        </w:rPr>
        <w:t>Excellent skills in the MS Office package (especially Excel, Word and PowerPoint)</w:t>
      </w:r>
    </w:p>
    <w:p>
      <w:pPr>
        <w:pStyle w:val="16"/>
        <w:numPr>
          <w:ilvl w:val="0"/>
          <w:numId w:val="1"/>
        </w:numPr>
        <w:spacing w:line="254" w:lineRule="auto"/>
        <w:jc w:val="both"/>
        <w:rPr>
          <w:rFonts w:ascii="Arial" w:hAnsi="Arial" w:cs="Arial"/>
          <w:b/>
          <w:lang w:val="en-US"/>
        </w:rPr>
      </w:pPr>
      <w:r>
        <w:rPr>
          <w:rFonts w:ascii="Arial" w:hAnsi="Arial" w:cs="Arial"/>
          <w:bCs/>
          <w:lang w:val="en-US"/>
        </w:rPr>
        <w:t>Excellent communication skills in English (written and spoken)</w:t>
      </w:r>
    </w:p>
    <w:p>
      <w:pPr>
        <w:pStyle w:val="16"/>
        <w:numPr>
          <w:ilvl w:val="0"/>
          <w:numId w:val="1"/>
        </w:numPr>
        <w:spacing w:line="254" w:lineRule="auto"/>
        <w:jc w:val="both"/>
        <w:rPr>
          <w:rFonts w:ascii="Arial" w:hAnsi="Arial" w:cs="Arial"/>
          <w:b/>
          <w:lang w:val="en-US"/>
        </w:rPr>
      </w:pPr>
      <w:r>
        <w:rPr>
          <w:rFonts w:ascii="Arial" w:hAnsi="Arial" w:cs="Arial"/>
          <w:bCs/>
          <w:lang w:val="en-US"/>
        </w:rPr>
        <w:t>Attention to detail to assess inspection reports</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p>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20C2B"/>
    <w:rsid w:val="001C5142"/>
    <w:rsid w:val="001D4A58"/>
    <w:rsid w:val="00257390"/>
    <w:rsid w:val="002C340A"/>
    <w:rsid w:val="00306F53"/>
    <w:rsid w:val="00312F6A"/>
    <w:rsid w:val="00492C30"/>
    <w:rsid w:val="004C1666"/>
    <w:rsid w:val="004D206F"/>
    <w:rsid w:val="004D6067"/>
    <w:rsid w:val="004D74BF"/>
    <w:rsid w:val="00527F2C"/>
    <w:rsid w:val="005D17B8"/>
    <w:rsid w:val="0062137E"/>
    <w:rsid w:val="0066108A"/>
    <w:rsid w:val="006C2D23"/>
    <w:rsid w:val="00721E39"/>
    <w:rsid w:val="00762A55"/>
    <w:rsid w:val="00787975"/>
    <w:rsid w:val="007B4195"/>
    <w:rsid w:val="008920F7"/>
    <w:rsid w:val="00916691"/>
    <w:rsid w:val="00931B3B"/>
    <w:rsid w:val="0097391C"/>
    <w:rsid w:val="00977F7A"/>
    <w:rsid w:val="00B62207"/>
    <w:rsid w:val="00BA61C0"/>
    <w:rsid w:val="00BD4D41"/>
    <w:rsid w:val="00BE12D6"/>
    <w:rsid w:val="00C56270"/>
    <w:rsid w:val="00C5668D"/>
    <w:rsid w:val="00C63C6C"/>
    <w:rsid w:val="00CF4877"/>
    <w:rsid w:val="00D03556"/>
    <w:rsid w:val="00D653ED"/>
    <w:rsid w:val="00D72AD9"/>
    <w:rsid w:val="00DE4C2D"/>
    <w:rsid w:val="00EB2F0A"/>
    <w:rsid w:val="00EE72E8"/>
    <w:rsid w:val="00F33E4D"/>
    <w:rsid w:val="00FA6DBA"/>
    <w:rsid w:val="00FB764F"/>
    <w:rsid w:val="00FE2383"/>
    <w:rsid w:val="5E530F2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spacing w:line="240" w:lineRule="auto"/>
    </w:pPr>
    <w:rPr>
      <w:sz w:val="20"/>
      <w:szCs w:val="20"/>
    </w:rPr>
  </w:style>
  <w:style w:type="paragraph" w:styleId="3">
    <w:name w:val="Balloon Text"/>
    <w:basedOn w:val="1"/>
    <w:link w:val="13"/>
    <w:semiHidden/>
    <w:unhideWhenUsed/>
    <w:uiPriority w:val="99"/>
    <w:pPr>
      <w:spacing w:after="0" w:line="240" w:lineRule="auto"/>
    </w:pPr>
    <w:rPr>
      <w:rFonts w:ascii="Segoe UI" w:hAnsi="Segoe UI" w:cs="Segoe UI"/>
      <w:sz w:val="18"/>
      <w:szCs w:val="18"/>
    </w:rPr>
  </w:style>
  <w:style w:type="paragraph" w:styleId="4">
    <w:name w:val="footer"/>
    <w:basedOn w:val="1"/>
    <w:link w:val="12"/>
    <w:unhideWhenUsed/>
    <w:uiPriority w:val="99"/>
    <w:pPr>
      <w:tabs>
        <w:tab w:val="center" w:pos="4513"/>
        <w:tab w:val="right" w:pos="9026"/>
      </w:tabs>
      <w:spacing w:after="0" w:line="240" w:lineRule="auto"/>
    </w:pPr>
  </w:style>
  <w:style w:type="paragraph" w:styleId="5">
    <w:name w:val="header"/>
    <w:basedOn w:val="1"/>
    <w:link w:val="11"/>
    <w:unhideWhenUsed/>
    <w:uiPriority w:val="99"/>
    <w:pPr>
      <w:tabs>
        <w:tab w:val="center" w:pos="4513"/>
        <w:tab w:val="right" w:pos="9026"/>
      </w:tabs>
      <w:spacing w:after="0" w:line="240" w:lineRule="auto"/>
    </w:pPr>
  </w:style>
  <w:style w:type="paragraph" w:styleId="6">
    <w:name w:val="annotation subject"/>
    <w:basedOn w:val="2"/>
    <w:next w:val="2"/>
    <w:link w:val="15"/>
    <w:semiHidden/>
    <w:unhideWhenUsed/>
    <w:uiPriority w:val="99"/>
    <w:rPr>
      <w:b/>
      <w:bCs/>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styleId="10">
    <w:name w:val="annotation reference"/>
    <w:basedOn w:val="8"/>
    <w:semiHidden/>
    <w:unhideWhenUsed/>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uiPriority w:val="99"/>
  </w:style>
  <w:style w:type="character" w:customStyle="1" w:styleId="13">
    <w:name w:val="Balloon Text Char"/>
    <w:basedOn w:val="8"/>
    <w:link w:val="3"/>
    <w:semiHidden/>
    <w:uiPriority w:val="99"/>
    <w:rPr>
      <w:rFonts w:ascii="Segoe UI" w:hAnsi="Segoe UI" w:cs="Segoe UI"/>
      <w:sz w:val="18"/>
      <w:szCs w:val="18"/>
    </w:rPr>
  </w:style>
  <w:style w:type="character" w:customStyle="1" w:styleId="14">
    <w:name w:val="Comment Text Char"/>
    <w:basedOn w:val="8"/>
    <w:link w:val="2"/>
    <w:semiHidden/>
    <w:uiPriority w:val="99"/>
    <w:rPr>
      <w:sz w:val="20"/>
      <w:szCs w:val="20"/>
    </w:rPr>
  </w:style>
  <w:style w:type="character" w:customStyle="1" w:styleId="15">
    <w:name w:val="Comment Subject Char"/>
    <w:basedOn w:val="14"/>
    <w:link w:val="6"/>
    <w:semiHidden/>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3" ma:contentTypeDescription="Create a new document." ma:contentTypeScope="" ma:versionID="f2add4a86cf64e8579a7078261b439cb">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3ca2a9f942620d80737c3df6801535c7"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186DF5-73D0-48CF-B1D2-2EB94DFCEE7A}">
  <ds:schemaRefs/>
</ds:datastoreItem>
</file>

<file path=customXml/itemProps3.xml><?xml version="1.0" encoding="utf-8"?>
<ds:datastoreItem xmlns:ds="http://schemas.openxmlformats.org/officeDocument/2006/customXml" ds:itemID="{D364580A-B209-4E08-9569-BF4079BA3F45}">
  <ds:schemaRefs/>
</ds:datastoreItem>
</file>

<file path=customXml/itemProps4.xml><?xml version="1.0" encoding="utf-8"?>
<ds:datastoreItem xmlns:ds="http://schemas.openxmlformats.org/officeDocument/2006/customXml" ds:itemID="{CEB94CDE-538D-4647-AEC2-F852BA65BE7A}">
  <ds:schemaRefs/>
</ds:datastoreItem>
</file>

<file path=customXml/itemProps5.xml><?xml version="1.0" encoding="utf-8"?>
<ds:datastoreItem xmlns:ds="http://schemas.openxmlformats.org/officeDocument/2006/customXml" ds:itemID="{65ECA1CD-1DA0-41A7-9EDE-77BD41719C80}">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2</Pages>
  <Words>533</Words>
  <Characters>3041</Characters>
  <Lines>25</Lines>
  <Paragraphs>7</Paragraphs>
  <TotalTime>0</TotalTime>
  <ScaleCrop>false</ScaleCrop>
  <LinksUpToDate>false</LinksUpToDate>
  <CharactersWithSpaces>3567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2020-05-07T07:47:00Z</dcterms:created>
  <dc:creator>Sandor Varga</dc:creator>
  <cp:lastModifiedBy>徐一平</cp:lastModifiedBy>
  <dcterms:modified xsi:type="dcterms:W3CDTF">2020-06-04T09:47:38Z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